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1C" w:rsidRPr="004B484C" w:rsidRDefault="00DA491C" w:rsidP="004B484C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4B484C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ŞUBE TESCİLİNDE İSTENECEK EVRAKLAR</w:t>
      </w:r>
    </w:p>
    <w:p w:rsidR="005402C8" w:rsidRDefault="005402C8" w:rsidP="00DA491C">
      <w:pPr>
        <w:shd w:val="clear" w:color="auto" w:fill="FFFFFF"/>
        <w:spacing w:after="150" w:line="288" w:lineRule="atLeast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DA491C" w:rsidRDefault="00DA491C" w:rsidP="004B484C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20"/>
          <w:szCs w:val="24"/>
          <w:lang w:eastAsia="tr-TR"/>
        </w:rPr>
      </w:pPr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 xml:space="preserve">Müdürlüğümüze yapılacak ŞUBE AÇILIŞ tescil başvurularında; ilk olarak adres bilgisinin </w:t>
      </w:r>
      <w:proofErr w:type="spellStart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>MERSİS’ten</w:t>
      </w:r>
      <w:proofErr w:type="spellEnd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 xml:space="preserve"> Ulusal Adres Veri Tabanı (UAVT)'ye uygun olarak alınması ve karara </w:t>
      </w:r>
      <w:proofErr w:type="spellStart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>MERSİS’ten</w:t>
      </w:r>
      <w:proofErr w:type="spellEnd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 xml:space="preserve"> </w:t>
      </w:r>
      <w:proofErr w:type="spellStart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>UAVT'ye</w:t>
      </w:r>
      <w:proofErr w:type="spellEnd"/>
      <w:r w:rsidRPr="004B484C">
        <w:rPr>
          <w:rFonts w:ascii="Verdana" w:eastAsia="Times New Roman" w:hAnsi="Verdana" w:cs="Times New Roman"/>
          <w:color w:val="FFFFFF" w:themeColor="background1"/>
          <w:sz w:val="20"/>
          <w:szCs w:val="24"/>
          <w:highlight w:val="black"/>
          <w:lang w:eastAsia="tr-TR"/>
        </w:rPr>
        <w:t xml:space="preserve"> göre alınmış olan adresin yazılması gerekmektedir.</w:t>
      </w:r>
    </w:p>
    <w:p w:rsidR="004B484C" w:rsidRPr="004B484C" w:rsidRDefault="004B484C" w:rsidP="004B484C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14"/>
          <w:szCs w:val="18"/>
          <w:lang w:eastAsia="tr-TR"/>
        </w:rPr>
      </w:pPr>
    </w:p>
    <w:p w:rsidR="00DA491C" w:rsidRPr="004B484C" w:rsidRDefault="00DA491C" w:rsidP="004B484C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FFFFFF" w:themeColor="background1"/>
          <w:sz w:val="12"/>
          <w:szCs w:val="18"/>
          <w:lang w:eastAsia="tr-TR"/>
        </w:rPr>
      </w:pPr>
      <w:r w:rsidRPr="004B484C">
        <w:rPr>
          <w:rFonts w:ascii="Verdana" w:eastAsia="Times New Roman" w:hAnsi="Verdana" w:cs="Times New Roman"/>
          <w:b/>
          <w:bCs/>
          <w:color w:val="FFFFFF" w:themeColor="background1"/>
          <w:szCs w:val="30"/>
          <w:highlight w:val="black"/>
          <w:shd w:val="clear" w:color="auto" w:fill="FF0000"/>
          <w:lang w:eastAsia="tr-TR"/>
        </w:rPr>
        <w:t>MERSİS sistemine girilmiş olan adres bilgisi ile karara yazılmış olan adres bilgisi birebir aynı olmalıdır.</w:t>
      </w:r>
    </w:p>
    <w:p w:rsidR="00DA491C" w:rsidRPr="00DA491C" w:rsidRDefault="00DA491C" w:rsidP="00DA491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DA491C" w:rsidRPr="00DA491C" w:rsidRDefault="00DA491C" w:rsidP="00DA491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Şirketin merkezinin bağlı olduğu Ticaret Sicili Müdürlüğü'nden alınacak evraklar (1 ay süreli)</w:t>
      </w:r>
    </w:p>
    <w:p w:rsidR="00DA491C" w:rsidRPr="00DA491C" w:rsidRDefault="00DA491C" w:rsidP="00DA491C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Ticaret Sicili Müdürlüğü'nden alınacak Ticaret Sicili Yönetmeliğinin 120'nci maddesine göre hazırlanmış belge (1 aylık süreyi geçmemiş olacak)</w:t>
      </w:r>
    </w:p>
    <w:p w:rsidR="00DA491C" w:rsidRPr="00DA491C" w:rsidRDefault="00DA491C" w:rsidP="00DA491C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Merkez dosyasından esas sözleşme, esas sözleşme tadili ile ilgili evraklar, son ortaklarını gösterir evrak ve tüm sicil gazetesinin merkez Ticaret Sicili Müdürlüğünce onaylı suretleri</w:t>
      </w:r>
    </w:p>
    <w:p w:rsidR="001541BD" w:rsidRDefault="001541BD" w:rsidP="00DA491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DA491C" w:rsidRPr="00DA491C" w:rsidRDefault="00DA491C" w:rsidP="00DA491C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Hazırlanacak evraklar;</w:t>
      </w:r>
    </w:p>
    <w:p w:rsidR="00DA491C" w:rsidRPr="00DA491C" w:rsidRDefault="00DA491C" w:rsidP="001541B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</w:t>
      </w:r>
      <w:bookmarkStart w:id="0" w:name="_GoBack"/>
      <w:bookmarkEnd w:id="0"/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taben yazılmış </w:t>
      </w:r>
      <w:r w:rsidRPr="001541BD">
        <w:rPr>
          <w:rFonts w:ascii="Verdana" w:eastAsia="Times New Roman" w:hAnsi="Verdana" w:cs="Times New Roman"/>
          <w:sz w:val="18"/>
          <w:szCs w:val="18"/>
          <w:lang w:eastAsia="tr-TR"/>
        </w:rPr>
        <w:t>dilekçe </w:t>
      </w: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DA491C" w:rsidRPr="00DA491C" w:rsidRDefault="00DA491C" w:rsidP="001541B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541BD">
        <w:rPr>
          <w:rFonts w:ascii="Verdana" w:eastAsia="Times New Roman" w:hAnsi="Verdana" w:cs="Times New Roman"/>
          <w:sz w:val="18"/>
          <w:szCs w:val="18"/>
          <w:lang w:eastAsia="tr-TR"/>
        </w:rPr>
        <w:t>Taahhütname </w:t>
      </w: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adet.</w:t>
      </w:r>
    </w:p>
    <w:p w:rsidR="00DA491C" w:rsidRPr="00DA491C" w:rsidRDefault="001541BD" w:rsidP="001541B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Şube açılış Kararı </w:t>
      </w:r>
      <w:r w:rsidR="00DA491C"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noter onaylı </w:t>
      </w:r>
      <w:r w:rsidR="00DA491C" w:rsidRPr="001541BD">
        <w:rPr>
          <w:rFonts w:ascii="Verdana" w:eastAsia="Times New Roman" w:hAnsi="Verdana" w:cs="Times New Roman"/>
          <w:sz w:val="18"/>
          <w:szCs w:val="18"/>
          <w:lang w:eastAsia="tr-TR"/>
        </w:rPr>
        <w:t>karar</w:t>
      </w:r>
      <w:r w:rsidR="00EF71B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2</w:t>
      </w:r>
      <w:r w:rsidR="00DA491C"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adet.</w:t>
      </w:r>
    </w:p>
    <w:p w:rsidR="00DA491C" w:rsidRPr="001541BD" w:rsidRDefault="001541BD" w:rsidP="001541BD">
      <w:pPr>
        <w:pStyle w:val="ListeParagraf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541B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temsil ve ilzamına yetkili olanların şirket unvanı altında Ticaret Sicili Müdürlüğü'nden onaylı üçer imzalarını ihtiva eden imza beyannamesi (Tescil talepnamesi)  1 adet.</w:t>
      </w:r>
    </w:p>
    <w:p w:rsidR="00DA491C" w:rsidRDefault="00DA491C" w:rsidP="001541B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kişiler için oda kayıt</w:t>
      </w:r>
      <w:r w:rsidRPr="001541BD">
        <w:rPr>
          <w:rFonts w:ascii="Verdana" w:eastAsia="Times New Roman" w:hAnsi="Verdana" w:cs="Times New Roman"/>
          <w:sz w:val="18"/>
          <w:szCs w:val="18"/>
          <w:lang w:eastAsia="tr-TR"/>
        </w:rPr>
        <w:t> beyannamesi</w:t>
      </w:r>
      <w:r w:rsidRPr="00DA491C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.</w:t>
      </w:r>
      <w:r w:rsidRPr="00DA491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1541BD" w:rsidRPr="00DA491C" w:rsidRDefault="001541BD" w:rsidP="001541BD">
      <w:pPr>
        <w:numPr>
          <w:ilvl w:val="0"/>
          <w:numId w:val="9"/>
        </w:numPr>
        <w:shd w:val="clear" w:color="auto" w:fill="FFFFFF"/>
        <w:spacing w:after="15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Şube Müdürü Görev Kabul Yazısı 1 adet</w:t>
      </w:r>
    </w:p>
    <w:p w:rsidR="00A436A0" w:rsidRPr="00B43F07" w:rsidRDefault="00A436A0" w:rsidP="001541BD">
      <w:pPr>
        <w:spacing w:line="360" w:lineRule="auto"/>
      </w:pPr>
    </w:p>
    <w:sectPr w:rsidR="00A436A0" w:rsidRPr="00B4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541BD"/>
    <w:rsid w:val="004B484C"/>
    <w:rsid w:val="004C07BD"/>
    <w:rsid w:val="004D2AE4"/>
    <w:rsid w:val="005402C8"/>
    <w:rsid w:val="006B6539"/>
    <w:rsid w:val="00881111"/>
    <w:rsid w:val="00A436A0"/>
    <w:rsid w:val="00B0540A"/>
    <w:rsid w:val="00B43F07"/>
    <w:rsid w:val="00CD4040"/>
    <w:rsid w:val="00D654FE"/>
    <w:rsid w:val="00DA491C"/>
    <w:rsid w:val="00DC4368"/>
    <w:rsid w:val="00EF71B5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2019-03-28T16:48:00Z</dcterms:created>
  <dcterms:modified xsi:type="dcterms:W3CDTF">2019-04-05T17:36:00Z</dcterms:modified>
</cp:coreProperties>
</file>